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6"/>
        <w:gridCol w:w="6620"/>
      </w:tblGrid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Наименование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ind w:left="215" w:right="222"/>
              <w:jc w:val="both"/>
            </w:pPr>
            <w:r>
              <w:t>Получение решения о предоставлении геологического отвода с выдачей в установленном порядке акта, удостоверяющего геологический отвод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spacing w:before="100" w:beforeAutospacing="1" w:after="100" w:afterAutospacing="1"/>
              <w:ind w:left="215" w:right="222"/>
              <w:jc w:val="both"/>
            </w:pPr>
            <w:r>
              <w:t>заявление о предоставлении геологического отвода</w:t>
            </w:r>
          </w:p>
          <w:p w:rsidR="0027712F" w:rsidRDefault="00305655" w:rsidP="00305655">
            <w:pPr>
              <w:spacing w:before="100" w:beforeAutospacing="1" w:after="100" w:afterAutospacing="1"/>
              <w:ind w:left="215" w:right="222"/>
              <w:jc w:val="both"/>
            </w:pPr>
            <w:r w:rsidRPr="00305655">
              <w:rPr>
                <w:color w:val="000000"/>
                <w:shd w:val="clear" w:color="auto" w:fill="FFFFFF"/>
              </w:rPr>
              <w:t>топографический план (карта) или копия плана земельного участка, в границах которого располагается испрашиваемый участок недр, и геологические разрезы, на которых должны быть нанесены границы испрашиваемого геологического отвода</w:t>
            </w:r>
            <w:r w:rsidRPr="00305655">
              <w:rPr>
                <w:color w:val="000000"/>
              </w:rPr>
              <w:br/>
            </w:r>
          </w:p>
          <w:p w:rsidR="00305655" w:rsidRPr="00305655" w:rsidRDefault="00305655" w:rsidP="00305655">
            <w:pPr>
              <w:spacing w:before="100" w:beforeAutospacing="1" w:after="100" w:afterAutospacing="1"/>
              <w:ind w:left="215" w:right="222"/>
              <w:jc w:val="both"/>
            </w:pPr>
            <w:r w:rsidRPr="00305655">
              <w:rPr>
                <w:color w:val="000000"/>
                <w:shd w:val="clear" w:color="auto" w:fill="FFFFFF"/>
              </w:rPr>
              <w:t>перечень планируемых работ по геологическому изучению недр</w:t>
            </w:r>
            <w:r w:rsidRPr="00305655">
              <w:rPr>
                <w:color w:val="000000"/>
              </w:rPr>
              <w:br/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Прием заявлений осуществляет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5A35" w:rsidRDefault="006F5A35" w:rsidP="006F5A35">
            <w:pPr>
              <w:ind w:right="22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 xml:space="preserve">абинка, ул.Кирова, 47, тел. 60216,    </w:t>
            </w:r>
          </w:p>
          <w:p w:rsidR="0027712F" w:rsidRDefault="006F5A35" w:rsidP="006F5A35">
            <w:pPr>
              <w:ind w:right="222"/>
              <w:jc w:val="both"/>
            </w:pPr>
            <w:r>
              <w:rPr>
                <w:lang w:eastAsia="en-US"/>
              </w:rPr>
              <w:t xml:space="preserve"> 44016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 w:rsidP="0027712F">
            <w:pPr>
              <w:spacing w:after="1" w:line="237" w:lineRule="auto"/>
            </w:pPr>
            <w:r>
              <w:t xml:space="preserve">    </w:t>
            </w:r>
          </w:p>
          <w:p w:rsidR="00D40369" w:rsidRDefault="00D40369" w:rsidP="00D40369">
            <w:pPr>
              <w:pStyle w:val="table1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      </w:t>
            </w:r>
            <w:proofErr w:type="spellStart"/>
            <w:r>
              <w:rPr>
                <w:sz w:val="22"/>
                <w:szCs w:val="22"/>
                <w:lang w:eastAsia="en-US" w:bidi="en-US"/>
              </w:rPr>
              <w:t>Кивачук</w:t>
            </w:r>
            <w:proofErr w:type="spellEnd"/>
            <w:r>
              <w:rPr>
                <w:sz w:val="22"/>
                <w:szCs w:val="22"/>
                <w:lang w:eastAsia="en-US" w:bidi="en-US"/>
              </w:rPr>
              <w:t xml:space="preserve"> Елизавета Владимировна</w:t>
            </w:r>
            <w:proofErr w:type="gramStart"/>
            <w:r>
              <w:rPr>
                <w:sz w:val="22"/>
                <w:szCs w:val="22"/>
                <w:lang w:eastAsia="en-US" w:bidi="en-US"/>
              </w:rPr>
              <w:t xml:space="preserve"> - </w:t>
            </w:r>
            <w:r>
              <w:rPr>
                <w:sz w:val="22"/>
                <w:szCs w:val="22"/>
              </w:rPr>
              <w:t xml:space="preserve"> – </w:t>
            </w:r>
            <w:proofErr w:type="gramEnd"/>
            <w:r>
              <w:rPr>
                <w:sz w:val="22"/>
                <w:szCs w:val="22"/>
              </w:rPr>
              <w:t xml:space="preserve">главный специалист     </w:t>
            </w:r>
          </w:p>
          <w:p w:rsidR="00D40369" w:rsidRDefault="00D40369" w:rsidP="00D40369">
            <w:pPr>
              <w:pStyle w:val="table10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отдела    землеустройства,  г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 xml:space="preserve">абинка,   ул. Свободы, 6А,        3 </w:t>
            </w:r>
          </w:p>
          <w:p w:rsidR="00D40369" w:rsidRDefault="00D40369" w:rsidP="00D40369">
            <w:pPr>
              <w:pStyle w:val="table10"/>
              <w:spacing w:before="0" w:beforeAutospacing="0" w:after="0" w:afterAutospacing="0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 xml:space="preserve">      этаж,  тел. 37987  </w:t>
            </w:r>
          </w:p>
          <w:p w:rsidR="00D40369" w:rsidRDefault="00D40369" w:rsidP="00D40369">
            <w:pPr>
              <w:spacing w:after="1" w:line="235" w:lineRule="auto"/>
            </w:pPr>
            <w:r>
              <w:t xml:space="preserve">         </w:t>
            </w:r>
          </w:p>
          <w:p w:rsidR="00D40369" w:rsidRDefault="00D40369" w:rsidP="00D40369">
            <w:pPr>
              <w:spacing w:after="1" w:line="235" w:lineRule="auto"/>
            </w:pPr>
            <w:r>
              <w:t xml:space="preserve">      Замещает временно отсутствующего работника:       </w:t>
            </w:r>
          </w:p>
          <w:p w:rsidR="00D40369" w:rsidRDefault="00D40369" w:rsidP="00D40369">
            <w:pPr>
              <w:spacing w:after="1" w:line="235" w:lineRule="auto"/>
            </w:pPr>
            <w:r>
              <w:t xml:space="preserve">      Пудовкина  Анна Сергеевна, главный  специалист отдела  </w:t>
            </w:r>
          </w:p>
          <w:p w:rsidR="00D40369" w:rsidRDefault="00D40369" w:rsidP="00D40369">
            <w:pPr>
              <w:spacing w:after="1" w:line="235" w:lineRule="auto"/>
            </w:pPr>
            <w:r>
              <w:t xml:space="preserve">      землеустройства,  г</w:t>
            </w:r>
            <w:proofErr w:type="gramStart"/>
            <w:r>
              <w:t>.Ж</w:t>
            </w:r>
            <w:proofErr w:type="gramEnd"/>
            <w:r>
              <w:t>абинка,  ул.Свободы, 6А,  3 этаж,</w:t>
            </w:r>
          </w:p>
          <w:p w:rsidR="0027712F" w:rsidRDefault="00D40369" w:rsidP="00D40369">
            <w:pPr>
              <w:spacing w:after="1" w:line="235" w:lineRule="auto"/>
            </w:pPr>
            <w:r>
              <w:t xml:space="preserve">      тел. 37547  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ind w:left="215" w:right="222"/>
              <w:jc w:val="both"/>
            </w:pPr>
            <w:r>
              <w:t>бесплатно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ind w:left="215" w:right="222"/>
              <w:jc w:val="both"/>
            </w:pPr>
            <w:r>
              <w:t xml:space="preserve">25 рабочих дней 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ind w:left="215" w:right="222"/>
              <w:jc w:val="both"/>
            </w:pPr>
            <w:r>
              <w:t>до 5 лет в соответствии с подпунктом 1.1 пункта 1 статьи 29 Кодекса Республики Беларусь о недрах</w:t>
            </w: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27712F" w:rsidTr="0027712F">
        <w:trPr>
          <w:tblCellSpacing w:w="15" w:type="dxa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27712F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12F" w:rsidRDefault="00004781">
            <w:pPr>
              <w:ind w:left="215" w:right="222"/>
              <w:jc w:val="both"/>
            </w:pPr>
            <w:hyperlink r:id="rId4" w:history="1">
              <w:r w:rsidR="0027712F">
                <w:rPr>
                  <w:rStyle w:val="a3"/>
                </w:rPr>
                <w:t>Постановление Министерства природных ресурсов и охраны окружающей среды Республики Беларусь от 27 января 2022 г. № 13 (37766)</w:t>
              </w:r>
            </w:hyperlink>
            <w:r w:rsidR="0027712F">
              <w:t xml:space="preserve"> </w:t>
            </w:r>
          </w:p>
        </w:tc>
      </w:tr>
    </w:tbl>
    <w:p w:rsidR="00923EC0" w:rsidRDefault="00923EC0"/>
    <w:p w:rsidR="00305655" w:rsidRDefault="00305655"/>
    <w:tbl>
      <w:tblPr>
        <w:tblW w:w="4245" w:type="dxa"/>
        <w:tblInd w:w="5109" w:type="dxa"/>
        <w:tblCellMar>
          <w:left w:w="0" w:type="dxa"/>
          <w:right w:w="0" w:type="dxa"/>
        </w:tblCellMar>
        <w:tblLook w:val="04A0"/>
      </w:tblPr>
      <w:tblGrid>
        <w:gridCol w:w="4245"/>
      </w:tblGrid>
      <w:tr w:rsidR="00305655" w:rsidTr="00305655">
        <w:tc>
          <w:tcPr>
            <w:tcW w:w="4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append1"/>
              <w:spacing w:before="0" w:beforeAutospacing="0" w:after="28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305655" w:rsidRDefault="00305655">
            <w:pPr>
              <w:pStyle w:val="append"/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szCs w:val="22"/>
              </w:rPr>
              <w:t>к Регламенту административной</w:t>
            </w:r>
            <w:r>
              <w:rPr>
                <w:sz w:val="22"/>
                <w:szCs w:val="22"/>
              </w:rPr>
              <w:br/>
              <w:t>процедуры, осуществляемой</w:t>
            </w:r>
            <w:r>
              <w:rPr>
                <w:sz w:val="22"/>
                <w:szCs w:val="22"/>
              </w:rPr>
              <w:br/>
              <w:t>в отношении субъектов хозяйствования,</w:t>
            </w:r>
            <w:r>
              <w:rPr>
                <w:sz w:val="22"/>
                <w:szCs w:val="22"/>
              </w:rPr>
              <w:br/>
              <w:t>по подпункту 6.10.1 «Получение решения</w:t>
            </w:r>
            <w:r>
              <w:rPr>
                <w:sz w:val="22"/>
                <w:szCs w:val="22"/>
              </w:rPr>
              <w:br/>
              <w:t>о предоставлении геологического отвода</w:t>
            </w:r>
            <w:r>
              <w:rPr>
                <w:sz w:val="22"/>
                <w:szCs w:val="22"/>
              </w:rPr>
              <w:br/>
              <w:t>с выдачей в установленном порядке акта,</w:t>
            </w:r>
            <w:r>
              <w:rPr>
                <w:sz w:val="22"/>
                <w:szCs w:val="22"/>
              </w:rPr>
              <w:br/>
              <w:t>удостоверяющего геологический отвод»</w:t>
            </w:r>
            <w:r>
              <w:rPr>
                <w:sz w:val="22"/>
                <w:szCs w:val="22"/>
              </w:rPr>
              <w:br/>
              <w:t>(в редакции постановления</w:t>
            </w:r>
            <w:r>
              <w:rPr>
                <w:sz w:val="22"/>
                <w:szCs w:val="22"/>
              </w:rPr>
              <w:br/>
              <w:t>Министерства природных ресурсов</w:t>
            </w:r>
            <w:r>
              <w:rPr>
                <w:sz w:val="22"/>
                <w:szCs w:val="22"/>
              </w:rPr>
              <w:br/>
              <w:t>и охраны окружающей среды</w:t>
            </w:r>
            <w:r>
              <w:rPr>
                <w:sz w:val="22"/>
                <w:szCs w:val="22"/>
              </w:rPr>
              <w:br/>
              <w:t>Республики Беларусь</w:t>
            </w:r>
            <w:r>
              <w:rPr>
                <w:sz w:val="22"/>
                <w:szCs w:val="22"/>
              </w:rPr>
              <w:br/>
              <w:t>23.05.2024 № 31)</w:t>
            </w:r>
          </w:p>
        </w:tc>
      </w:tr>
    </w:tbl>
    <w:p w:rsidR="00305655" w:rsidRDefault="00305655" w:rsidP="00305655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305655" w:rsidRDefault="00305655" w:rsidP="00305655">
      <w:pPr>
        <w:pStyle w:val="onestring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</w:t>
      </w:r>
    </w:p>
    <w:p w:rsidR="00305655" w:rsidRDefault="00305655" w:rsidP="00305655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                                                                     </w:t>
      </w:r>
    </w:p>
    <w:p w:rsidR="00305655" w:rsidRDefault="00305655" w:rsidP="00305655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proofErr w:type="spellStart"/>
      <w:r>
        <w:rPr>
          <w:color w:val="000000"/>
        </w:rPr>
        <w:t>Жабинковский</w:t>
      </w:r>
      <w:proofErr w:type="spellEnd"/>
      <w:r>
        <w:rPr>
          <w:color w:val="000000"/>
        </w:rPr>
        <w:t xml:space="preserve"> райисполком</w:t>
      </w:r>
    </w:p>
    <w:p w:rsidR="00305655" w:rsidRDefault="00305655" w:rsidP="00305655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5655" w:rsidRDefault="00305655" w:rsidP="00305655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5655" w:rsidRDefault="00305655" w:rsidP="00305655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05655" w:rsidRDefault="00305655" w:rsidP="00305655">
      <w:pPr>
        <w:pStyle w:val="titlep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  <w:r>
        <w:rPr>
          <w:b/>
          <w:bCs/>
          <w:color w:val="000000"/>
        </w:rPr>
        <w:br/>
        <w:t>о предоставлении геологического отвода</w:t>
      </w:r>
    </w:p>
    <w:p w:rsidR="00305655" w:rsidRDefault="00305655" w:rsidP="00305655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05655" w:rsidRDefault="00305655" w:rsidP="00305655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 номер в Едином государственном регистре юридических лиц и индивидуальных предпринимателей – для юридического лица)</w:t>
      </w:r>
    </w:p>
    <w:p w:rsidR="00305655" w:rsidRDefault="00305655" w:rsidP="00305655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просит предоставить геологический отвод с выдачей в установленном порядке акта, удостоверяющего геологический отвод, __________________________________________</w:t>
      </w:r>
    </w:p>
    <w:p w:rsidR="00305655" w:rsidRDefault="00305655" w:rsidP="00305655">
      <w:pPr>
        <w:pStyle w:val="undline"/>
        <w:spacing w:before="0" w:beforeAutospacing="0" w:after="0" w:afterAutospacing="0"/>
        <w:ind w:left="5103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(цель, для которой испрашивается</w:t>
      </w:r>
      <w:proofErr w:type="gramEnd"/>
    </w:p>
    <w:p w:rsidR="00305655" w:rsidRDefault="00305655" w:rsidP="00305655">
      <w:pPr>
        <w:pStyle w:val="newncpi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305655" w:rsidRDefault="00305655" w:rsidP="00305655">
      <w:pPr>
        <w:pStyle w:val="undlin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геологический отвод, и его намечаемое местоположение)</w:t>
      </w:r>
    </w:p>
    <w:p w:rsidR="00305655" w:rsidRDefault="00305655" w:rsidP="00305655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/>
      </w:tblPr>
      <w:tblGrid>
        <w:gridCol w:w="4972"/>
        <w:gridCol w:w="273"/>
        <w:gridCol w:w="1270"/>
        <w:gridCol w:w="275"/>
        <w:gridCol w:w="2564"/>
      </w:tblGrid>
      <w:tr w:rsidR="00305655" w:rsidTr="00305655">
        <w:trPr>
          <w:trHeight w:val="240"/>
        </w:trPr>
        <w:tc>
          <w:tcPr>
            <w:tcW w:w="494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5655" w:rsidTr="00305655">
        <w:trPr>
          <w:trHeight w:val="240"/>
        </w:trPr>
        <w:tc>
          <w:tcPr>
            <w:tcW w:w="494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служащего)</w:t>
            </w:r>
          </w:p>
        </w:tc>
        <w:tc>
          <w:tcPr>
            <w:tcW w:w="2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7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5655" w:rsidRDefault="00305655">
            <w:pPr>
              <w:pStyle w:val="table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инициалы)</w:t>
            </w:r>
          </w:p>
        </w:tc>
      </w:tr>
    </w:tbl>
    <w:p w:rsidR="00305655" w:rsidRDefault="00305655" w:rsidP="00305655">
      <w:pPr>
        <w:pStyle w:val="newncpi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305655" w:rsidRDefault="00305655" w:rsidP="00305655">
      <w:r>
        <w:rPr>
          <w:color w:val="000000"/>
          <w:sz w:val="28"/>
          <w:szCs w:val="28"/>
        </w:rPr>
        <w:br/>
      </w:r>
    </w:p>
    <w:sectPr w:rsidR="00305655" w:rsidSect="00305655">
      <w:pgSz w:w="11906" w:h="16838"/>
      <w:pgMar w:top="709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7712F"/>
    <w:rsid w:val="00004781"/>
    <w:rsid w:val="0009583F"/>
    <w:rsid w:val="001534D3"/>
    <w:rsid w:val="0027712F"/>
    <w:rsid w:val="00305655"/>
    <w:rsid w:val="003F165C"/>
    <w:rsid w:val="00463579"/>
    <w:rsid w:val="00524537"/>
    <w:rsid w:val="006A1AE0"/>
    <w:rsid w:val="006F5A35"/>
    <w:rsid w:val="007A517E"/>
    <w:rsid w:val="00883896"/>
    <w:rsid w:val="00923EC0"/>
    <w:rsid w:val="009E2183"/>
    <w:rsid w:val="00BB27BA"/>
    <w:rsid w:val="00BE0C60"/>
    <w:rsid w:val="00CE5687"/>
    <w:rsid w:val="00CE57DA"/>
    <w:rsid w:val="00D40369"/>
    <w:rsid w:val="00DA39B6"/>
    <w:rsid w:val="00EB0B7C"/>
    <w:rsid w:val="00FC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F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2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12F"/>
    <w:rPr>
      <w:color w:val="800080" w:themeColor="followedHyperlink"/>
      <w:u w:val="single"/>
    </w:rPr>
  </w:style>
  <w:style w:type="paragraph" w:customStyle="1" w:styleId="append1">
    <w:name w:val="append1"/>
    <w:basedOn w:val="a"/>
    <w:rsid w:val="00305655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305655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305655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305655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305655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305655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305655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305655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locked/>
    <w:rsid w:val="00D4036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7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2025-02-07T08:25:00Z</dcterms:created>
  <dcterms:modified xsi:type="dcterms:W3CDTF">2025-02-11T13:50:00Z</dcterms:modified>
</cp:coreProperties>
</file>