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6676" w14:textId="3A2C7BDE" w:rsidR="00D6740E" w:rsidRPr="00864DB5" w:rsidRDefault="00D6740E" w:rsidP="00D6740E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  <w:r w:rsidRPr="00864DB5">
        <w:rPr>
          <w:rFonts w:ascii="Times New Roman" w:hAnsi="Times New Roman" w:cs="Times New Roman"/>
          <w:sz w:val="30"/>
          <w:szCs w:val="30"/>
        </w:rPr>
        <w:t>П</w:t>
      </w:r>
      <w:r w:rsidR="00FE685E">
        <w:rPr>
          <w:rFonts w:ascii="Times New Roman" w:hAnsi="Times New Roman" w:cs="Times New Roman"/>
          <w:sz w:val="30"/>
          <w:szCs w:val="30"/>
        </w:rPr>
        <w:t xml:space="preserve">риложение </w:t>
      </w:r>
    </w:p>
    <w:p w14:paraId="291552C0" w14:textId="77777777" w:rsidR="00FE685E" w:rsidRDefault="00FE685E" w:rsidP="00FE685E">
      <w:pPr>
        <w:spacing w:after="0" w:line="280" w:lineRule="exact"/>
        <w:ind w:firstLine="5246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 приказу Министра экономики </w:t>
      </w:r>
    </w:p>
    <w:p w14:paraId="321451EA" w14:textId="77777777" w:rsidR="00FE685E" w:rsidRDefault="00FE685E" w:rsidP="00FE685E">
      <w:pPr>
        <w:spacing w:after="0" w:line="280" w:lineRule="exact"/>
        <w:ind w:firstLine="5246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Республики Беларусь</w:t>
      </w:r>
    </w:p>
    <w:p w14:paraId="50974065" w14:textId="4C8D2CBA" w:rsidR="00FE685E" w:rsidRDefault="00DD365C" w:rsidP="00FE685E">
      <w:pPr>
        <w:spacing w:after="120" w:line="280" w:lineRule="exact"/>
        <w:ind w:firstLine="5246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29</w:t>
      </w:r>
      <w:r w:rsidR="00FE685E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>08</w:t>
      </w:r>
      <w:r w:rsidR="00FE685E">
        <w:rPr>
          <w:rFonts w:ascii="Times New Roman" w:eastAsia="Times New Roman" w:hAnsi="Times New Roman"/>
          <w:sz w:val="30"/>
          <w:szCs w:val="30"/>
        </w:rPr>
        <w:t>.2025 №</w:t>
      </w:r>
      <w:r>
        <w:rPr>
          <w:rFonts w:ascii="Times New Roman" w:eastAsia="Times New Roman" w:hAnsi="Times New Roman"/>
          <w:sz w:val="30"/>
          <w:szCs w:val="30"/>
        </w:rPr>
        <w:t> 78</w:t>
      </w:r>
    </w:p>
    <w:p w14:paraId="7BFCD59F" w14:textId="77777777" w:rsidR="00D6740E" w:rsidRPr="00864DB5" w:rsidRDefault="00D6740E" w:rsidP="00D6740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ПОЛОЖЕНИЕ</w:t>
      </w:r>
    </w:p>
    <w:p w14:paraId="2D9C4167" w14:textId="77777777" w:rsidR="00D6740E" w:rsidRPr="00864DB5" w:rsidRDefault="00D6740E" w:rsidP="00D6740E">
      <w:pPr>
        <w:spacing w:after="0" w:line="280" w:lineRule="exact"/>
        <w:ind w:right="4677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о конкурсе «Импортозамещение»</w:t>
      </w:r>
    </w:p>
    <w:p w14:paraId="19168487" w14:textId="77777777" w:rsidR="00FE685E" w:rsidRDefault="00FE685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</w:p>
    <w:p w14:paraId="51890787" w14:textId="1BD6C37E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1. Конкурс «Импортозамещение» (далее – конкурс) проводится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>в целях вовлечения субъектов малого и среднего предпринимательства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 xml:space="preserve">в кооперационные цепочки крупных производственных предприятий, популяризации создания нового и развития существующего производства импортозамещающей продукции. </w:t>
      </w:r>
    </w:p>
    <w:p w14:paraId="10F2A7FA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Основной задачей конкурса является стимулирование развития производственных предприятий и повышение их конкурентоспособности на внутреннем и внешнем рынках.</w:t>
      </w:r>
    </w:p>
    <w:p w14:paraId="4822E4CE" w14:textId="7F3F6D7B" w:rsidR="00D6740E" w:rsidRPr="00864DB5" w:rsidRDefault="00D6740E" w:rsidP="00D6740E">
      <w:pPr>
        <w:pStyle w:val="newncpi"/>
        <w:ind w:firstLine="709"/>
        <w:rPr>
          <w:color w:val="000000"/>
          <w:sz w:val="30"/>
          <w:szCs w:val="30"/>
          <w:lang w:bidi="ru-RU"/>
        </w:rPr>
      </w:pPr>
      <w:r w:rsidRPr="00864DB5">
        <w:rPr>
          <w:color w:val="000000"/>
          <w:sz w:val="30"/>
          <w:szCs w:val="30"/>
          <w:lang w:bidi="ru-RU"/>
        </w:rPr>
        <w:t>2. В конкурсе могут принимать участие коммерческие организации любых организационно-правовых форм, зарегистрированные на территории Республики Беларусь (далее – участники)</w:t>
      </w:r>
      <w:r w:rsidRPr="00864DB5">
        <w:rPr>
          <w:sz w:val="30"/>
          <w:szCs w:val="30"/>
        </w:rPr>
        <w:t>.</w:t>
      </w:r>
      <w:r w:rsidRPr="00864DB5">
        <w:rPr>
          <w:color w:val="000000"/>
          <w:sz w:val="30"/>
          <w:szCs w:val="30"/>
          <w:lang w:bidi="ru-RU"/>
        </w:rPr>
        <w:t xml:space="preserve"> </w:t>
      </w:r>
    </w:p>
    <w:p w14:paraId="7DB09B82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Участие в конкурсе является добровольным и бесплатным.</w:t>
      </w:r>
    </w:p>
    <w:p w14:paraId="7B4AC0E9" w14:textId="5A68A98C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3. Конкурс проводится </w:t>
      </w:r>
      <w:r w:rsidR="007553B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по итогам деятельности участников за год, предшествующий году проведения конкурса</w:t>
      </w:r>
      <w:r w:rsidR="006D199D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 номинациям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:</w:t>
      </w:r>
    </w:p>
    <w:p w14:paraId="7DD7A00E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«Заказчик года»;</w:t>
      </w:r>
    </w:p>
    <w:p w14:paraId="54242B33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«Производитель года».</w:t>
      </w:r>
    </w:p>
    <w:p w14:paraId="0A9A35F2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Основными критериями оценки участников конкурса являются:</w:t>
      </w:r>
    </w:p>
    <w:p w14:paraId="59144666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в номинации «Заказчик года»:</w:t>
      </w:r>
    </w:p>
    <w:p w14:paraId="79DDADD0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снижение доли импортной составляющей в объеме производимой продукции без учета затрат на импортное топливо;</w:t>
      </w:r>
    </w:p>
    <w:p w14:paraId="486200F1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увеличение доли стоимости приобретаемых у субъектов малого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 xml:space="preserve">и </w:t>
      </w:r>
      <w:r w:rsidRPr="00864DB5">
        <w:rPr>
          <w:rFonts w:ascii="Times New Roman" w:hAnsi="Times New Roman" w:cs="Times New Roman"/>
          <w:color w:val="000000"/>
          <w:spacing w:val="-2"/>
          <w:sz w:val="30"/>
          <w:szCs w:val="30"/>
          <w:lang w:bidi="ru-RU"/>
        </w:rPr>
        <w:t>среднего предпринимательства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– производителей Республики Беларусь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>материальных и иных ресурсов</w:t>
      </w:r>
      <w:r w:rsidRPr="00864DB5">
        <w:rPr>
          <w:rFonts w:ascii="Times New Roman" w:hAnsi="Times New Roman" w:cs="Times New Roman"/>
        </w:rPr>
        <w:t xml:space="preserve">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>в общей стоимости затрат на производство и реализацию продукции;</w:t>
      </w:r>
    </w:p>
    <w:p w14:paraId="72CB0B78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увеличение доли номенклатурных позиций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>импортозамещающей продукции</w:t>
      </w:r>
      <w:r w:rsidRPr="00864DB5">
        <w:rPr>
          <w:rStyle w:val="af1"/>
          <w:rFonts w:ascii="Times New Roman" w:hAnsi="Times New Roman" w:cs="Times New Roman"/>
          <w:color w:val="000000"/>
          <w:sz w:val="30"/>
          <w:szCs w:val="30"/>
          <w:lang w:bidi="ru-RU"/>
        </w:rPr>
        <w:footnoteReference w:id="1"/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 xml:space="preserve">,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приобретаемой у субъектов малого и </w:t>
      </w:r>
      <w:r w:rsidRPr="00864DB5">
        <w:rPr>
          <w:rFonts w:ascii="Times New Roman" w:hAnsi="Times New Roman" w:cs="Times New Roman"/>
          <w:color w:val="000000"/>
          <w:spacing w:val="-2"/>
          <w:sz w:val="30"/>
          <w:szCs w:val="30"/>
          <w:lang w:bidi="ru-RU"/>
        </w:rPr>
        <w:t>среднего предпринимательства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– производителей Республики Беларусь, в общем количестве номенклатурных позиций производства;</w:t>
      </w:r>
    </w:p>
    <w:p w14:paraId="7283E656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в номинации «Производитель года»:</w:t>
      </w:r>
    </w:p>
    <w:p w14:paraId="4928793D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рост объемов производства импортозамещающей продукции;</w:t>
      </w:r>
    </w:p>
    <w:p w14:paraId="30BFE6B6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увеличение доли производства импортозамещающей продукции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>в общем объеме производства продукции;</w:t>
      </w:r>
    </w:p>
    <w:p w14:paraId="4D02ADE1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lastRenderedPageBreak/>
        <w:t xml:space="preserve">увеличение доли производства номенклатурных позиций импортозамещающей продукции в общем количестве номенклатурных позиций производства. </w:t>
      </w:r>
    </w:p>
    <w:p w14:paraId="7AD581CD" w14:textId="19451101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4. Победители и лауреаты конкурса определяются экспертной комиссией, состав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>которой устанавливается приказом</w:t>
      </w:r>
      <w:r w:rsidR="004E3017" w:rsidRPr="00864DB5">
        <w:rPr>
          <w:rFonts w:ascii="Times New Roman" w:hAnsi="Times New Roman" w:cs="Times New Roman"/>
          <w:sz w:val="30"/>
          <w:szCs w:val="30"/>
          <w:lang w:bidi="ru-RU"/>
        </w:rPr>
        <w:t xml:space="preserve"> генерального директора Белорусского фонда финансовой поддержки предпринимателей.</w:t>
      </w:r>
    </w:p>
    <w:p w14:paraId="6BE19958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Решения экспертной комиссии принимаются путем открытого голосования и оформляются протоколами. </w:t>
      </w:r>
    </w:p>
    <w:p w14:paraId="48C4B92F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Решение экспертной комиссии считается принятым, если за него проголосовало более половины ее состава.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>При равном числе голосов голос председателя экспертной комиссии является решающим.</w:t>
      </w:r>
    </w:p>
    <w:p w14:paraId="3E010F6C" w14:textId="1CFBE723" w:rsidR="00D6740E" w:rsidRPr="00864DB5" w:rsidRDefault="00D6740E" w:rsidP="00D6740E">
      <w:pPr>
        <w:pStyle w:val="point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>5. Условием участия в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конкурсе является отсутствие у участника:</w:t>
      </w:r>
    </w:p>
    <w:p w14:paraId="49B989C9" w14:textId="309BBE2B" w:rsidR="00D6740E" w:rsidRPr="00864DB5" w:rsidRDefault="00D6740E" w:rsidP="00D6740E">
      <w:pPr>
        <w:pStyle w:val="underpoint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>5.1. по итогам деятельности за календарный год, непосредственно предшествующий году, в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котором проводится конкурс:</w:t>
      </w:r>
    </w:p>
    <w:p w14:paraId="6DE7BEE8" w14:textId="36860564" w:rsidR="00D6740E" w:rsidRPr="00864DB5" w:rsidRDefault="00D6740E" w:rsidP="00D6740E">
      <w:pPr>
        <w:pStyle w:val="underpoint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>убытков от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реализации продукции;</w:t>
      </w:r>
    </w:p>
    <w:p w14:paraId="6E93B0C8" w14:textId="1AD6E94C" w:rsidR="00D6740E" w:rsidRPr="00864DB5" w:rsidRDefault="00D6740E" w:rsidP="00D6740E">
      <w:pPr>
        <w:pStyle w:val="newncpi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>задолженности перед республиканским и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местными бюджетами, бюджетами государственных внебюджетных фондов, а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также по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выплате заработной платы;</w:t>
      </w:r>
    </w:p>
    <w:p w14:paraId="32F1D514" w14:textId="09AA245D" w:rsidR="00D6740E" w:rsidRPr="00864DB5" w:rsidRDefault="00D6740E" w:rsidP="00D6740E">
      <w:pPr>
        <w:pStyle w:val="underpoint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 xml:space="preserve">5.2. в календарном году, непосредственно предшествующем году, </w:t>
      </w:r>
      <w:r w:rsidR="004E3017" w:rsidRPr="00864DB5">
        <w:rPr>
          <w:rFonts w:eastAsiaTheme="minorHAnsi"/>
          <w:color w:val="000000"/>
          <w:sz w:val="30"/>
          <w:szCs w:val="30"/>
          <w:lang w:bidi="ru-RU"/>
        </w:rPr>
        <w:br/>
      </w:r>
      <w:r w:rsidRPr="00864DB5">
        <w:rPr>
          <w:rFonts w:eastAsiaTheme="minorHAnsi"/>
          <w:color w:val="000000"/>
          <w:sz w:val="30"/>
          <w:szCs w:val="30"/>
          <w:lang w:bidi="ru-RU"/>
        </w:rPr>
        <w:t>в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котором проводится конкурс, вступивших в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законную силу приговоров, определений и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постановлений суда у руководителя за</w:t>
      </w:r>
      <w:r w:rsidR="006257B2" w:rsidRPr="00864DB5"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преступления против порядка осуществления экономической деятельности.</w:t>
      </w:r>
    </w:p>
    <w:p w14:paraId="028833D1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6. К участию в конкурсе не допускаются субъекты хозяйствования:</w:t>
      </w:r>
    </w:p>
    <w:p w14:paraId="3E387A58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sz w:val="30"/>
          <w:szCs w:val="30"/>
          <w:lang w:bidi="ru-RU"/>
        </w:rPr>
        <w:t>находящиеся в процессе ликвидации (прекращения деятельности), реорганизации (за исключением юридического лица, к которому присоединяется другое юридическое лицо);</w:t>
      </w:r>
    </w:p>
    <w:p w14:paraId="17BA5C43" w14:textId="08F8F62C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DB5">
        <w:rPr>
          <w:rFonts w:ascii="Times New Roman" w:hAnsi="Times New Roman" w:cs="Times New Roman"/>
          <w:sz w:val="30"/>
          <w:szCs w:val="30"/>
          <w:lang w:bidi="ru-RU"/>
        </w:rPr>
        <w:t>в отношении которых</w:t>
      </w:r>
      <w:r w:rsidRPr="00864DB5">
        <w:rPr>
          <w:rFonts w:ascii="Times New Roman" w:hAnsi="Times New Roman" w:cs="Times New Roman"/>
          <w:sz w:val="30"/>
          <w:szCs w:val="30"/>
        </w:rPr>
        <w:t xml:space="preserve"> возбуждено производство по делу </w:t>
      </w:r>
      <w:r w:rsidR="006257B2" w:rsidRPr="00864DB5">
        <w:rPr>
          <w:rFonts w:ascii="Times New Roman" w:hAnsi="Times New Roman" w:cs="Times New Roman"/>
          <w:sz w:val="30"/>
          <w:szCs w:val="30"/>
        </w:rPr>
        <w:br/>
      </w:r>
      <w:r w:rsidRPr="00864DB5">
        <w:rPr>
          <w:rFonts w:ascii="Times New Roman" w:hAnsi="Times New Roman" w:cs="Times New Roman"/>
          <w:sz w:val="30"/>
          <w:szCs w:val="30"/>
        </w:rPr>
        <w:t>об экономической несостоятельности (банкротстве) (за исключением субъектов хозяйствования,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</w:r>
    </w:p>
    <w:p w14:paraId="63723C19" w14:textId="188B4D35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DB5">
        <w:rPr>
          <w:rFonts w:ascii="Times New Roman" w:hAnsi="Times New Roman" w:cs="Times New Roman"/>
          <w:sz w:val="30"/>
          <w:szCs w:val="30"/>
        </w:rPr>
        <w:t>находящимся в процессе реорганизации, ликвидации (прекращения деятельности), либо в отношении которых возбуждено производство по делу о банкротстве;</w:t>
      </w:r>
    </w:p>
    <w:p w14:paraId="3078690B" w14:textId="77777777" w:rsidR="00D6740E" w:rsidRPr="00864DB5" w:rsidRDefault="00D6740E" w:rsidP="00D67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представители которых являются членами экспертной комиссии.</w:t>
      </w:r>
    </w:p>
    <w:p w14:paraId="16629C4C" w14:textId="77777777" w:rsidR="00D6740E" w:rsidRPr="00864DB5" w:rsidRDefault="00D6740E" w:rsidP="00D6740E">
      <w:pPr>
        <w:pStyle w:val="newncpi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 xml:space="preserve">При подаче заявки на участие в конкурсе участники заявляют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br/>
        <w:t xml:space="preserve">о своем соответствии условиям, указанным в пункте 5 настоящего Положения и настоящем пункте, и несут ответственность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br/>
        <w:t>за достоверность представленных сведений.</w:t>
      </w:r>
    </w:p>
    <w:p w14:paraId="6012C628" w14:textId="0B9D9DA0" w:rsidR="00D6740E" w:rsidRPr="00864DB5" w:rsidRDefault="00D6740E" w:rsidP="00D6740E">
      <w:pPr>
        <w:pStyle w:val="point"/>
        <w:ind w:firstLine="709"/>
        <w:rPr>
          <w:color w:val="000000"/>
          <w:sz w:val="30"/>
          <w:szCs w:val="30"/>
          <w:lang w:bidi="ru-RU"/>
        </w:rPr>
      </w:pPr>
      <w:r w:rsidRPr="00864DB5">
        <w:rPr>
          <w:color w:val="000000"/>
          <w:sz w:val="30"/>
          <w:szCs w:val="30"/>
          <w:lang w:bidi="ru-RU"/>
        </w:rPr>
        <w:t xml:space="preserve">7. Организациями, осуществляющими номинирование коммерческих организаций на участие в конкурсе, являются министерства, государственные организации, подчиненные Совету Министров Республики </w:t>
      </w:r>
      <w:r w:rsidRPr="00864DB5">
        <w:rPr>
          <w:color w:val="000000"/>
          <w:sz w:val="30"/>
          <w:szCs w:val="30"/>
          <w:lang w:bidi="ru-RU"/>
        </w:rPr>
        <w:lastRenderedPageBreak/>
        <w:t>Беларусь, облисполкомы, Минский горисполком, ведущие объединения, представляющие интересы субъектов хозяйствования,</w:t>
      </w:r>
      <w:r w:rsidR="006257B2" w:rsidRPr="00864DB5">
        <w:rPr>
          <w:color w:val="000000"/>
          <w:sz w:val="30"/>
          <w:szCs w:val="30"/>
          <w:lang w:bidi="ru-RU"/>
        </w:rPr>
        <w:t xml:space="preserve"> </w:t>
      </w:r>
      <w:r w:rsidRPr="00864DB5">
        <w:rPr>
          <w:color w:val="000000"/>
          <w:sz w:val="30"/>
          <w:szCs w:val="30"/>
          <w:lang w:bidi="ru-RU"/>
        </w:rPr>
        <w:t>администрации СЭЗ и Индустриального парка «Великий камень» (далее – номинирующие организации).</w:t>
      </w:r>
    </w:p>
    <w:p w14:paraId="3A71C93E" w14:textId="1642EBC4" w:rsidR="007553B3" w:rsidRPr="00864DB5" w:rsidRDefault="00D6740E" w:rsidP="007553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Номинирующие организации до 1</w:t>
      </w:r>
      <w:r w:rsidR="00762ADB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="007553B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февраля года, следующего за годом, по итогам которого проводится конкурс:</w:t>
      </w:r>
    </w:p>
    <w:p w14:paraId="4347ECAA" w14:textId="77777777" w:rsidR="00D6740E" w:rsidRPr="00864DB5" w:rsidRDefault="00D6740E" w:rsidP="00D6740E">
      <w:pPr>
        <w:pStyle w:val="point"/>
        <w:ind w:firstLine="709"/>
        <w:rPr>
          <w:rFonts w:eastAsiaTheme="minorHAnsi"/>
          <w:color w:val="000000"/>
          <w:sz w:val="30"/>
          <w:szCs w:val="30"/>
          <w:lang w:bidi="ru-RU"/>
        </w:rPr>
      </w:pPr>
      <w:r w:rsidRPr="00864DB5">
        <w:rPr>
          <w:color w:val="000000"/>
          <w:sz w:val="30"/>
          <w:szCs w:val="30"/>
          <w:lang w:bidi="ru-RU"/>
        </w:rPr>
        <w:t>осуществляют отбор коммерческих организаций</w:t>
      </w:r>
      <w:r w:rsidRPr="00864DB5">
        <w:rPr>
          <w:rFonts w:eastAsiaTheme="minorHAnsi"/>
          <w:color w:val="000000"/>
          <w:sz w:val="30"/>
          <w:szCs w:val="30"/>
          <w:lang w:bidi="ru-RU"/>
        </w:rPr>
        <w:t>, желающих стать участниками конкурса, в соответствии с критериями и условиями, указанными в части второй пункта 3, пунктах 5 и 6 настоящего Положения;</w:t>
      </w:r>
    </w:p>
    <w:p w14:paraId="394F1358" w14:textId="77777777" w:rsidR="00D6740E" w:rsidRPr="00864DB5" w:rsidRDefault="00D6740E" w:rsidP="00D6740E">
      <w:pPr>
        <w:pStyle w:val="point"/>
        <w:ind w:firstLine="709"/>
        <w:rPr>
          <w:rFonts w:eastAsiaTheme="minorHAnsi"/>
          <w:sz w:val="30"/>
          <w:szCs w:val="30"/>
          <w:lang w:bidi="ru-RU"/>
        </w:rPr>
      </w:pPr>
      <w:r w:rsidRPr="00864DB5">
        <w:rPr>
          <w:rFonts w:eastAsiaTheme="minorHAnsi"/>
          <w:color w:val="000000"/>
          <w:sz w:val="30"/>
          <w:szCs w:val="30"/>
          <w:lang w:bidi="ru-RU"/>
        </w:rPr>
        <w:t xml:space="preserve">представляют, как правило, по две заявки в каждой номинации </w:t>
      </w:r>
      <w:r w:rsidRPr="00864DB5">
        <w:rPr>
          <w:rFonts w:eastAsiaTheme="minorHAnsi"/>
          <w:color w:val="000000"/>
          <w:sz w:val="30"/>
          <w:szCs w:val="30"/>
          <w:lang w:bidi="ru-RU"/>
        </w:rPr>
        <w:br/>
      </w:r>
      <w:r w:rsidRPr="00864DB5">
        <w:rPr>
          <w:color w:val="000000"/>
          <w:sz w:val="30"/>
          <w:szCs w:val="30"/>
          <w:lang w:bidi="ru-RU"/>
        </w:rPr>
        <w:t>по форме согласно приложению</w:t>
      </w:r>
      <w:bookmarkStart w:id="0" w:name="_Hlk113519349"/>
      <w:r w:rsidRPr="00864DB5">
        <w:rPr>
          <w:color w:val="000000"/>
          <w:sz w:val="30"/>
          <w:szCs w:val="30"/>
          <w:lang w:bidi="ru-RU"/>
        </w:rPr>
        <w:t xml:space="preserve"> к настоящему Положению </w:t>
      </w:r>
      <w:bookmarkEnd w:id="0"/>
      <w:r w:rsidRPr="00864DB5">
        <w:rPr>
          <w:color w:val="000000"/>
          <w:sz w:val="30"/>
          <w:szCs w:val="30"/>
          <w:lang w:bidi="ru-RU"/>
        </w:rPr>
        <w:br/>
        <w:t>в Белорусский фонд финансовой поддержки предпринимателей</w:t>
      </w:r>
      <w:r w:rsidRPr="00864DB5">
        <w:rPr>
          <w:rFonts w:eastAsiaTheme="minorHAnsi"/>
          <w:sz w:val="30"/>
          <w:szCs w:val="30"/>
          <w:lang w:bidi="ru-RU"/>
        </w:rPr>
        <w:t>.</w:t>
      </w:r>
    </w:p>
    <w:p w14:paraId="29A5EBCA" w14:textId="56E7405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6D199D">
        <w:rPr>
          <w:rFonts w:ascii="Times New Roman" w:hAnsi="Times New Roman" w:cs="Times New Roman"/>
          <w:color w:val="000000"/>
          <w:spacing w:val="-4"/>
          <w:sz w:val="30"/>
          <w:szCs w:val="30"/>
          <w:lang w:bidi="ru-RU"/>
        </w:rPr>
        <w:t>Белорусский фонд финансовой поддержки предпринимателей обобщает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полученные 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 xml:space="preserve">материалы и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направляет их членам экспертной комиссии.</w:t>
      </w:r>
    </w:p>
    <w:p w14:paraId="5D536F89" w14:textId="3609DB85" w:rsidR="00D6740E" w:rsidRPr="00864DB5" w:rsidRDefault="00D6740E" w:rsidP="00F966D3">
      <w:pPr>
        <w:spacing w:after="0" w:line="240" w:lineRule="auto"/>
        <w:ind w:firstLine="720"/>
        <w:jc w:val="both"/>
        <w:rPr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8. </w:t>
      </w:r>
      <w:bookmarkStart w:id="1" w:name="_Hlk203733023"/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Подведение итогов конкурса осуществляется не </w:t>
      </w:r>
      <w:r w:rsidR="007553B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позднее 1 марта года</w:t>
      </w:r>
      <w:r w:rsidR="00F966D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,</w:t>
      </w:r>
      <w:bookmarkEnd w:id="1"/>
      <w:r w:rsidR="007553B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следующего за годом, по итогам которого проводится конкурс</w:t>
      </w:r>
      <w:r w:rsidRPr="00864DB5">
        <w:rPr>
          <w:sz w:val="30"/>
          <w:szCs w:val="30"/>
          <w:lang w:bidi="ru-RU"/>
        </w:rPr>
        <w:t xml:space="preserve">. </w:t>
      </w:r>
    </w:p>
    <w:p w14:paraId="64EABBBA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 итогам конкурса экспертная комиссия определяет победителей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 xml:space="preserve">и лауреатов конкурса по каждой номинации. </w:t>
      </w:r>
    </w:p>
    <w:p w14:paraId="1C30AA0F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bookmarkStart w:id="2" w:name="bookmark5"/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Информация об итогах конкурса публикуется на официальном сайте Министерства экономики Республики Беларусь и Белорусского фонда финансовой поддержки предпринимателей.</w:t>
      </w:r>
    </w:p>
    <w:p w14:paraId="11F8D2F9" w14:textId="7BB4B894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9. </w:t>
      </w:r>
      <w:bookmarkStart w:id="3" w:name="_Hlk203732957"/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Церемония награждения победителей и лауреатов проводится </w:t>
      </w:r>
      <w:r w:rsidR="00E6177E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в</w:t>
      </w:r>
      <w:r w:rsidR="006257B2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торжественной обстановке не позднее </w:t>
      </w:r>
      <w:r w:rsidR="00E910CA">
        <w:rPr>
          <w:rFonts w:ascii="Times New Roman" w:hAnsi="Times New Roman" w:cs="Times New Roman"/>
          <w:color w:val="000000"/>
          <w:sz w:val="30"/>
          <w:szCs w:val="30"/>
          <w:lang w:bidi="ru-RU"/>
        </w:rPr>
        <w:t>1 апреля</w:t>
      </w:r>
      <w:r w:rsidRPr="00864DB5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F966D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года</w:t>
      </w:r>
      <w:bookmarkEnd w:id="3"/>
      <w:r w:rsidR="00F966D3"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, следующего за годом, по итогам которого проводится конкурс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.</w:t>
      </w:r>
    </w:p>
    <w:p w14:paraId="11C265EA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Победители и </w:t>
      </w:r>
      <w:bookmarkStart w:id="4" w:name="_Hlk113519995"/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лауреаты</w:t>
      </w:r>
      <w:bookmarkEnd w:id="4"/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конкурса награждаются дипломом, подписываемым руководителем Министерства экономики Республики Беларусь, и памятным призом конкурса.</w:t>
      </w:r>
    </w:p>
    <w:p w14:paraId="69CC721C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По решению экспертной комиссии участники конкурса могут быть награждены специальными призами.</w:t>
      </w:r>
    </w:p>
    <w:p w14:paraId="63428D89" w14:textId="77777777" w:rsidR="00D6740E" w:rsidRPr="00864DB5" w:rsidRDefault="00D6740E" w:rsidP="00D674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Расходы на организацию конкурса, награждение победителей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>и лауреатов осуществляются за счет собственных средств (нераспределенная прибыль) Белорусского фонда финансовой поддержки предпринимателей и иных источников, не запрещенных законодательством.</w:t>
      </w:r>
      <w:bookmarkStart w:id="5" w:name="_GoBack"/>
      <w:bookmarkEnd w:id="2"/>
      <w:bookmarkEnd w:id="5"/>
    </w:p>
    <w:sectPr w:rsidR="00D6740E" w:rsidRPr="00864DB5" w:rsidSect="007F2DE6">
      <w:headerReference w:type="default" r:id="rId7"/>
      <w:pgSz w:w="11906" w:h="16838"/>
      <w:pgMar w:top="993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DCB6E" w14:textId="77777777" w:rsidR="00035D8D" w:rsidRDefault="00035D8D" w:rsidP="006D2588">
      <w:pPr>
        <w:spacing w:after="0" w:line="240" w:lineRule="auto"/>
      </w:pPr>
      <w:r>
        <w:separator/>
      </w:r>
    </w:p>
  </w:endnote>
  <w:endnote w:type="continuationSeparator" w:id="0">
    <w:p w14:paraId="2D01911B" w14:textId="77777777" w:rsidR="00035D8D" w:rsidRDefault="00035D8D" w:rsidP="006D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29F0" w14:textId="77777777" w:rsidR="00035D8D" w:rsidRDefault="00035D8D" w:rsidP="006D2588">
      <w:pPr>
        <w:spacing w:after="0" w:line="240" w:lineRule="auto"/>
      </w:pPr>
      <w:r>
        <w:separator/>
      </w:r>
    </w:p>
  </w:footnote>
  <w:footnote w:type="continuationSeparator" w:id="0">
    <w:p w14:paraId="7BFB734E" w14:textId="77777777" w:rsidR="00035D8D" w:rsidRDefault="00035D8D" w:rsidP="006D2588">
      <w:pPr>
        <w:spacing w:after="0" w:line="240" w:lineRule="auto"/>
      </w:pPr>
      <w:r>
        <w:continuationSeparator/>
      </w:r>
    </w:p>
  </w:footnote>
  <w:footnote w:id="1">
    <w:p w14:paraId="54B84A71" w14:textId="77777777" w:rsidR="00D6740E" w:rsidRPr="005F1FF1" w:rsidRDefault="00D6740E" w:rsidP="00D6740E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F1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5F1FF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еречень импортозамещающей продукции утвержден п</w:t>
      </w:r>
      <w:r w:rsidRPr="005F1FF1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1FF1">
        <w:rPr>
          <w:rFonts w:ascii="Times New Roman" w:hAnsi="Times New Roman" w:cs="Times New Roman"/>
          <w:sz w:val="24"/>
          <w:szCs w:val="24"/>
        </w:rPr>
        <w:t xml:space="preserve"> Министерства экономики Республики Беларусь от 10 мая 2022 г. № 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630864"/>
      <w:docPartObj>
        <w:docPartGallery w:val="Page Numbers (Top of Page)"/>
        <w:docPartUnique/>
      </w:docPartObj>
    </w:sdtPr>
    <w:sdtEndPr/>
    <w:sdtContent>
      <w:p w14:paraId="79BE377B" w14:textId="6BED6704" w:rsidR="006D2588" w:rsidRDefault="006D25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C49">
          <w:rPr>
            <w:noProof/>
          </w:rPr>
          <w:t>3</w:t>
        </w:r>
        <w:r>
          <w:fldChar w:fldCharType="end"/>
        </w:r>
      </w:p>
    </w:sdtContent>
  </w:sdt>
  <w:p w14:paraId="11636DB6" w14:textId="77777777" w:rsidR="006D2588" w:rsidRDefault="006D25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06D5"/>
    <w:multiLevelType w:val="hybridMultilevel"/>
    <w:tmpl w:val="E812BAE8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9A24B1"/>
    <w:multiLevelType w:val="multilevel"/>
    <w:tmpl w:val="6CF42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2B286BC1"/>
    <w:multiLevelType w:val="multilevel"/>
    <w:tmpl w:val="439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01FD"/>
    <w:multiLevelType w:val="multilevel"/>
    <w:tmpl w:val="FE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425E5"/>
    <w:multiLevelType w:val="multilevel"/>
    <w:tmpl w:val="DE12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41F64"/>
    <w:multiLevelType w:val="multilevel"/>
    <w:tmpl w:val="D3BE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1E6C"/>
    <w:multiLevelType w:val="multilevel"/>
    <w:tmpl w:val="7B36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26"/>
    <w:rsid w:val="00030F0F"/>
    <w:rsid w:val="00035D8D"/>
    <w:rsid w:val="000A72AC"/>
    <w:rsid w:val="000B521F"/>
    <w:rsid w:val="000D1426"/>
    <w:rsid w:val="000F34B8"/>
    <w:rsid w:val="000F7564"/>
    <w:rsid w:val="00106413"/>
    <w:rsid w:val="001076E1"/>
    <w:rsid w:val="00117480"/>
    <w:rsid w:val="00133C9A"/>
    <w:rsid w:val="00140145"/>
    <w:rsid w:val="00142652"/>
    <w:rsid w:val="001432D3"/>
    <w:rsid w:val="00151865"/>
    <w:rsid w:val="0016009A"/>
    <w:rsid w:val="00172429"/>
    <w:rsid w:val="001A1F20"/>
    <w:rsid w:val="001A6FF8"/>
    <w:rsid w:val="002135DC"/>
    <w:rsid w:val="00215A15"/>
    <w:rsid w:val="0022049A"/>
    <w:rsid w:val="002264BD"/>
    <w:rsid w:val="00232D0B"/>
    <w:rsid w:val="00240CF0"/>
    <w:rsid w:val="00276A46"/>
    <w:rsid w:val="002A2F59"/>
    <w:rsid w:val="002C292A"/>
    <w:rsid w:val="002D0BFB"/>
    <w:rsid w:val="002E4BDC"/>
    <w:rsid w:val="002E5C49"/>
    <w:rsid w:val="002E6300"/>
    <w:rsid w:val="002F1CDF"/>
    <w:rsid w:val="0031744B"/>
    <w:rsid w:val="00322B0A"/>
    <w:rsid w:val="00342A2D"/>
    <w:rsid w:val="0036508C"/>
    <w:rsid w:val="00392770"/>
    <w:rsid w:val="003B22E2"/>
    <w:rsid w:val="003D38BC"/>
    <w:rsid w:val="003D788A"/>
    <w:rsid w:val="00400C9F"/>
    <w:rsid w:val="0042553C"/>
    <w:rsid w:val="00426F07"/>
    <w:rsid w:val="00441761"/>
    <w:rsid w:val="00447940"/>
    <w:rsid w:val="00466AFC"/>
    <w:rsid w:val="00467A0A"/>
    <w:rsid w:val="00486153"/>
    <w:rsid w:val="004A414C"/>
    <w:rsid w:val="004C4375"/>
    <w:rsid w:val="004E3017"/>
    <w:rsid w:val="004E6C0E"/>
    <w:rsid w:val="005130F0"/>
    <w:rsid w:val="005220BB"/>
    <w:rsid w:val="005441D4"/>
    <w:rsid w:val="00544BBD"/>
    <w:rsid w:val="00564B4C"/>
    <w:rsid w:val="00592504"/>
    <w:rsid w:val="005C5431"/>
    <w:rsid w:val="005F1E8C"/>
    <w:rsid w:val="005F7D4E"/>
    <w:rsid w:val="00616F8D"/>
    <w:rsid w:val="006257B2"/>
    <w:rsid w:val="00625B36"/>
    <w:rsid w:val="00634B3F"/>
    <w:rsid w:val="006409CB"/>
    <w:rsid w:val="00640FC6"/>
    <w:rsid w:val="006535FB"/>
    <w:rsid w:val="006A028E"/>
    <w:rsid w:val="006A17D4"/>
    <w:rsid w:val="006C7186"/>
    <w:rsid w:val="006D199D"/>
    <w:rsid w:val="006D2588"/>
    <w:rsid w:val="006D6696"/>
    <w:rsid w:val="006E1FC8"/>
    <w:rsid w:val="006F54EE"/>
    <w:rsid w:val="00707101"/>
    <w:rsid w:val="00723865"/>
    <w:rsid w:val="00735287"/>
    <w:rsid w:val="00736BAB"/>
    <w:rsid w:val="007377AF"/>
    <w:rsid w:val="00740CAF"/>
    <w:rsid w:val="007553B3"/>
    <w:rsid w:val="00762ADB"/>
    <w:rsid w:val="007750A4"/>
    <w:rsid w:val="00781BD6"/>
    <w:rsid w:val="00783268"/>
    <w:rsid w:val="00795F95"/>
    <w:rsid w:val="007C3103"/>
    <w:rsid w:val="007D358D"/>
    <w:rsid w:val="007E5A50"/>
    <w:rsid w:val="007F0939"/>
    <w:rsid w:val="007F2DE6"/>
    <w:rsid w:val="00823FAE"/>
    <w:rsid w:val="0082685C"/>
    <w:rsid w:val="00864DB5"/>
    <w:rsid w:val="00867922"/>
    <w:rsid w:val="00881F77"/>
    <w:rsid w:val="008A4045"/>
    <w:rsid w:val="008C6AFC"/>
    <w:rsid w:val="008E1C94"/>
    <w:rsid w:val="00914447"/>
    <w:rsid w:val="00936461"/>
    <w:rsid w:val="00962E0A"/>
    <w:rsid w:val="00984A56"/>
    <w:rsid w:val="00997F19"/>
    <w:rsid w:val="009B4B29"/>
    <w:rsid w:val="009B7597"/>
    <w:rsid w:val="009C0CE2"/>
    <w:rsid w:val="009D06E7"/>
    <w:rsid w:val="009D410A"/>
    <w:rsid w:val="009D7E8C"/>
    <w:rsid w:val="009E7D26"/>
    <w:rsid w:val="009F0D62"/>
    <w:rsid w:val="00A00A4E"/>
    <w:rsid w:val="00A03F47"/>
    <w:rsid w:val="00A30FFD"/>
    <w:rsid w:val="00A32FBD"/>
    <w:rsid w:val="00A36ED8"/>
    <w:rsid w:val="00A501E2"/>
    <w:rsid w:val="00A515B7"/>
    <w:rsid w:val="00A62FC8"/>
    <w:rsid w:val="00A63D3B"/>
    <w:rsid w:val="00A77B5A"/>
    <w:rsid w:val="00A82EFD"/>
    <w:rsid w:val="00A875FE"/>
    <w:rsid w:val="00A960B3"/>
    <w:rsid w:val="00AA62DF"/>
    <w:rsid w:val="00AC6990"/>
    <w:rsid w:val="00AE00EF"/>
    <w:rsid w:val="00B32BAC"/>
    <w:rsid w:val="00B5524F"/>
    <w:rsid w:val="00B55828"/>
    <w:rsid w:val="00B55DBA"/>
    <w:rsid w:val="00B72CE3"/>
    <w:rsid w:val="00BA0549"/>
    <w:rsid w:val="00BA14F4"/>
    <w:rsid w:val="00BE09A4"/>
    <w:rsid w:val="00BF1DA2"/>
    <w:rsid w:val="00C16834"/>
    <w:rsid w:val="00C23B5A"/>
    <w:rsid w:val="00C2468C"/>
    <w:rsid w:val="00C601CC"/>
    <w:rsid w:val="00C60CBF"/>
    <w:rsid w:val="00C80732"/>
    <w:rsid w:val="00CA3FDD"/>
    <w:rsid w:val="00CC3AB3"/>
    <w:rsid w:val="00CF329B"/>
    <w:rsid w:val="00D050B9"/>
    <w:rsid w:val="00D32373"/>
    <w:rsid w:val="00D43EBC"/>
    <w:rsid w:val="00D44E5F"/>
    <w:rsid w:val="00D668D3"/>
    <w:rsid w:val="00D6740E"/>
    <w:rsid w:val="00D76956"/>
    <w:rsid w:val="00DA3295"/>
    <w:rsid w:val="00DB7094"/>
    <w:rsid w:val="00DD365C"/>
    <w:rsid w:val="00DD47FA"/>
    <w:rsid w:val="00DF43EC"/>
    <w:rsid w:val="00E03406"/>
    <w:rsid w:val="00E17356"/>
    <w:rsid w:val="00E309D5"/>
    <w:rsid w:val="00E33BBF"/>
    <w:rsid w:val="00E6177E"/>
    <w:rsid w:val="00E6649D"/>
    <w:rsid w:val="00E910CA"/>
    <w:rsid w:val="00EB5A86"/>
    <w:rsid w:val="00ED22D8"/>
    <w:rsid w:val="00ED2BFA"/>
    <w:rsid w:val="00EE0F73"/>
    <w:rsid w:val="00F02EE8"/>
    <w:rsid w:val="00F1476F"/>
    <w:rsid w:val="00F26A67"/>
    <w:rsid w:val="00F27D44"/>
    <w:rsid w:val="00F36A0E"/>
    <w:rsid w:val="00F409E3"/>
    <w:rsid w:val="00F4608F"/>
    <w:rsid w:val="00F46E69"/>
    <w:rsid w:val="00F61B1E"/>
    <w:rsid w:val="00F655E1"/>
    <w:rsid w:val="00F76B26"/>
    <w:rsid w:val="00F86956"/>
    <w:rsid w:val="00F966D3"/>
    <w:rsid w:val="00FA4717"/>
    <w:rsid w:val="00FB6AFD"/>
    <w:rsid w:val="00FB7793"/>
    <w:rsid w:val="00FC4D68"/>
    <w:rsid w:val="00FD1779"/>
    <w:rsid w:val="00FE685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9E40"/>
  <w15:docId w15:val="{99860FD8-4CBB-40D2-9713-2CA38EF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26"/>
  </w:style>
  <w:style w:type="paragraph" w:styleId="1">
    <w:name w:val="heading 1"/>
    <w:basedOn w:val="a"/>
    <w:link w:val="10"/>
    <w:uiPriority w:val="9"/>
    <w:qFormat/>
    <w:rsid w:val="00826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268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Plain Text"/>
    <w:basedOn w:val="a"/>
    <w:link w:val="a4"/>
    <w:rsid w:val="004255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255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09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588"/>
  </w:style>
  <w:style w:type="paragraph" w:styleId="a8">
    <w:name w:val="footer"/>
    <w:basedOn w:val="a"/>
    <w:link w:val="a9"/>
    <w:uiPriority w:val="99"/>
    <w:unhideWhenUsed/>
    <w:rsid w:val="006D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588"/>
  </w:style>
  <w:style w:type="table" w:styleId="aa">
    <w:name w:val="Table Grid"/>
    <w:basedOn w:val="a1"/>
    <w:uiPriority w:val="39"/>
    <w:rsid w:val="008A404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7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6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8268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82685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6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FB6AFD"/>
    <w:rPr>
      <w:color w:val="0000FF"/>
      <w:u w:val="single"/>
    </w:rPr>
  </w:style>
  <w:style w:type="character" w:customStyle="1" w:styleId="fname">
    <w:name w:val="fname"/>
    <w:basedOn w:val="a0"/>
    <w:rsid w:val="00FB6AFD"/>
  </w:style>
  <w:style w:type="character" w:customStyle="1" w:styleId="btnaction">
    <w:name w:val="btnaction"/>
    <w:basedOn w:val="a0"/>
    <w:rsid w:val="00FB6AFD"/>
  </w:style>
  <w:style w:type="character" w:styleId="ae">
    <w:name w:val="Emphasis"/>
    <w:basedOn w:val="a0"/>
    <w:uiPriority w:val="20"/>
    <w:qFormat/>
    <w:rsid w:val="00FB6AFD"/>
    <w:rPr>
      <w:i/>
      <w:iCs/>
    </w:rPr>
  </w:style>
  <w:style w:type="paragraph" w:styleId="af">
    <w:name w:val="footnote text"/>
    <w:basedOn w:val="a"/>
    <w:link w:val="af0"/>
    <w:uiPriority w:val="99"/>
    <w:semiHidden/>
    <w:unhideWhenUsed/>
    <w:rsid w:val="00D6740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D6740E"/>
    <w:rPr>
      <w:rFonts w:eastAsiaTheme="minorHAnsi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D6740E"/>
    <w:rPr>
      <w:vertAlign w:val="superscript"/>
    </w:rPr>
  </w:style>
  <w:style w:type="paragraph" w:customStyle="1" w:styleId="point">
    <w:name w:val="point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D6740E"/>
    <w:pPr>
      <w:spacing w:after="0" w:line="240" w:lineRule="auto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8414">
          <w:marLeft w:val="0"/>
          <w:marRight w:val="0"/>
          <w:marTop w:val="300"/>
          <w:marBottom w:val="375"/>
          <w:divBdr>
            <w:top w:val="single" w:sz="12" w:space="3" w:color="72BDFC"/>
            <w:left w:val="single" w:sz="12" w:space="3" w:color="72BDFC"/>
            <w:bottom w:val="single" w:sz="12" w:space="3" w:color="72BDFC"/>
            <w:right w:val="single" w:sz="12" w:space="3" w:color="72BDFC"/>
          </w:divBdr>
          <w:divsChild>
            <w:div w:id="152367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3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9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4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9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473">
              <w:marLeft w:val="0"/>
              <w:marRight w:val="0"/>
              <w:marTop w:val="0"/>
              <w:marBottom w:val="45"/>
              <w:divBdr>
                <w:top w:val="single" w:sz="6" w:space="2" w:color="CCEDFF"/>
                <w:left w:val="single" w:sz="6" w:space="2" w:color="CCEDFF"/>
                <w:bottom w:val="single" w:sz="6" w:space="3" w:color="CCEDFF"/>
                <w:right w:val="single" w:sz="6" w:space="1" w:color="CCEDFF"/>
              </w:divBdr>
            </w:div>
            <w:div w:id="9496229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0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3411">
              <w:marLeft w:val="0"/>
              <w:marRight w:val="0"/>
              <w:marTop w:val="75"/>
              <w:marBottom w:val="45"/>
              <w:divBdr>
                <w:top w:val="single" w:sz="6" w:space="2" w:color="FFE8AF"/>
                <w:left w:val="single" w:sz="6" w:space="2" w:color="FFE8AF"/>
                <w:bottom w:val="single" w:sz="6" w:space="2" w:color="FFE8AF"/>
                <w:right w:val="single" w:sz="6" w:space="2" w:color="FFE8AF"/>
              </w:divBdr>
              <w:divsChild>
                <w:div w:id="13532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97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487">
          <w:marLeft w:val="0"/>
          <w:marRight w:val="0"/>
          <w:marTop w:val="3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4346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786235785">
              <w:marLeft w:val="0"/>
              <w:marRight w:val="0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230964863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691687579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847089553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932080128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</w:divsChild>
        </w:div>
      </w:divsChild>
    </w:div>
    <w:div w:id="1187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706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5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449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95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Chaiko_N</dc:creator>
  <cp:keywords/>
  <dc:description/>
  <cp:lastModifiedBy>User</cp:lastModifiedBy>
  <cp:revision>6</cp:revision>
  <cp:lastPrinted>2025-07-09T11:07:00Z</cp:lastPrinted>
  <dcterms:created xsi:type="dcterms:W3CDTF">2025-08-27T12:24:00Z</dcterms:created>
  <dcterms:modified xsi:type="dcterms:W3CDTF">2026-01-26T09:47:00Z</dcterms:modified>
</cp:coreProperties>
</file>