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3BCF" w14:textId="77777777" w:rsidR="00010246" w:rsidRPr="00010246" w:rsidRDefault="00010246" w:rsidP="00010246">
      <w:pPr>
        <w:rPr>
          <w:rFonts w:ascii="Times New Roman" w:hAnsi="Times New Roman" w:cs="Times New Roman"/>
          <w:b/>
          <w:sz w:val="28"/>
          <w:szCs w:val="28"/>
        </w:rPr>
      </w:pPr>
      <w:r w:rsidRPr="00010246">
        <w:rPr>
          <w:rFonts w:ascii="Times New Roman" w:hAnsi="Times New Roman" w:cs="Times New Roman"/>
          <w:b/>
          <w:sz w:val="28"/>
          <w:szCs w:val="28"/>
        </w:rPr>
        <w:t>Реквизиты для перечисления государственной пошлины</w:t>
      </w:r>
    </w:p>
    <w:p w14:paraId="6F6A9E0F" w14:textId="77777777" w:rsidR="00CF6AC3" w:rsidRDefault="00010246" w:rsidP="00010246">
      <w:pPr>
        <w:jc w:val="both"/>
        <w:rPr>
          <w:rFonts w:ascii="Times New Roman" w:hAnsi="Times New Roman" w:cs="Times New Roman"/>
          <w:sz w:val="28"/>
          <w:szCs w:val="28"/>
        </w:rPr>
      </w:pPr>
      <w:r w:rsidRPr="00010246">
        <w:rPr>
          <w:rFonts w:ascii="Times New Roman" w:hAnsi="Times New Roman" w:cs="Times New Roman"/>
          <w:sz w:val="28"/>
          <w:szCs w:val="28"/>
        </w:rPr>
        <w:t xml:space="preserve">Государственная пошлина уплачивается на расчетный счет: </w:t>
      </w:r>
    </w:p>
    <w:p w14:paraId="5ECE1A43" w14:textId="50139838" w:rsidR="00010246" w:rsidRPr="00010246" w:rsidRDefault="00010246" w:rsidP="00010246">
      <w:pPr>
        <w:jc w:val="both"/>
        <w:rPr>
          <w:rFonts w:ascii="Times New Roman" w:hAnsi="Times New Roman" w:cs="Times New Roman"/>
          <w:sz w:val="28"/>
          <w:szCs w:val="28"/>
        </w:rPr>
      </w:pPr>
      <w:r w:rsidRPr="00010246">
        <w:rPr>
          <w:rFonts w:ascii="Times New Roman" w:hAnsi="Times New Roman" w:cs="Times New Roman"/>
          <w:sz w:val="28"/>
          <w:szCs w:val="28"/>
        </w:rPr>
        <w:t>BY</w:t>
      </w:r>
      <w:r w:rsidR="00CF6AC3">
        <w:rPr>
          <w:rFonts w:ascii="Times New Roman" w:hAnsi="Times New Roman" w:cs="Times New Roman"/>
          <w:sz w:val="28"/>
          <w:szCs w:val="28"/>
        </w:rPr>
        <w:t>5</w:t>
      </w:r>
      <w:r w:rsidRPr="00010246">
        <w:rPr>
          <w:rFonts w:ascii="Times New Roman" w:hAnsi="Times New Roman" w:cs="Times New Roman"/>
          <w:sz w:val="28"/>
          <w:szCs w:val="28"/>
        </w:rPr>
        <w:t>6</w:t>
      </w:r>
      <w:r w:rsidR="00CF6AC3">
        <w:rPr>
          <w:rFonts w:ascii="Times New Roman" w:hAnsi="Times New Roman" w:cs="Times New Roman"/>
          <w:sz w:val="28"/>
          <w:szCs w:val="28"/>
        </w:rPr>
        <w:t xml:space="preserve"> </w:t>
      </w:r>
      <w:r w:rsidRPr="00010246">
        <w:rPr>
          <w:rFonts w:ascii="Times New Roman" w:hAnsi="Times New Roman" w:cs="Times New Roman"/>
          <w:sz w:val="28"/>
          <w:szCs w:val="28"/>
        </w:rPr>
        <w:t>AKBB</w:t>
      </w:r>
      <w:r w:rsidR="00CF6AC3">
        <w:rPr>
          <w:rFonts w:ascii="Times New Roman" w:hAnsi="Times New Roman" w:cs="Times New Roman"/>
          <w:sz w:val="28"/>
          <w:szCs w:val="28"/>
        </w:rPr>
        <w:t xml:space="preserve"> </w:t>
      </w:r>
      <w:r w:rsidRPr="00010246">
        <w:rPr>
          <w:rFonts w:ascii="Times New Roman" w:hAnsi="Times New Roman" w:cs="Times New Roman"/>
          <w:sz w:val="28"/>
          <w:szCs w:val="28"/>
        </w:rPr>
        <w:t>3600</w:t>
      </w:r>
      <w:r w:rsidR="00CF6AC3">
        <w:rPr>
          <w:rFonts w:ascii="Times New Roman" w:hAnsi="Times New Roman" w:cs="Times New Roman"/>
          <w:sz w:val="28"/>
          <w:szCs w:val="28"/>
        </w:rPr>
        <w:t xml:space="preserve"> </w:t>
      </w:r>
      <w:r w:rsidRPr="00010246">
        <w:rPr>
          <w:rFonts w:ascii="Times New Roman" w:hAnsi="Times New Roman" w:cs="Times New Roman"/>
          <w:sz w:val="28"/>
          <w:szCs w:val="28"/>
        </w:rPr>
        <w:t>21</w:t>
      </w:r>
      <w:r w:rsidR="00CF6AC3">
        <w:rPr>
          <w:rFonts w:ascii="Times New Roman" w:hAnsi="Times New Roman" w:cs="Times New Roman"/>
          <w:sz w:val="28"/>
          <w:szCs w:val="28"/>
        </w:rPr>
        <w:t>60 0012 8000 0000</w:t>
      </w:r>
    </w:p>
    <w:p w14:paraId="7323C64D" w14:textId="0CD1E4B7" w:rsidR="00CF6AC3" w:rsidRDefault="00010246" w:rsidP="00010246">
      <w:pPr>
        <w:jc w:val="both"/>
        <w:rPr>
          <w:rFonts w:ascii="Times New Roman" w:hAnsi="Times New Roman" w:cs="Times New Roman"/>
          <w:sz w:val="28"/>
          <w:szCs w:val="28"/>
        </w:rPr>
      </w:pPr>
      <w:r w:rsidRPr="00010246">
        <w:rPr>
          <w:rFonts w:ascii="Times New Roman" w:hAnsi="Times New Roman" w:cs="Times New Roman"/>
          <w:sz w:val="28"/>
          <w:szCs w:val="28"/>
        </w:rPr>
        <w:t xml:space="preserve">ОАО «АСБ Беларусбанк», </w:t>
      </w:r>
      <w:r w:rsidR="00CF6AC3">
        <w:rPr>
          <w:rFonts w:ascii="Times New Roman" w:hAnsi="Times New Roman" w:cs="Times New Roman"/>
          <w:sz w:val="28"/>
          <w:szCs w:val="28"/>
        </w:rPr>
        <w:t>код</w:t>
      </w:r>
      <w:r w:rsidRPr="00010246">
        <w:rPr>
          <w:rFonts w:ascii="Times New Roman" w:hAnsi="Times New Roman" w:cs="Times New Roman"/>
          <w:sz w:val="28"/>
          <w:szCs w:val="28"/>
        </w:rPr>
        <w:t xml:space="preserve"> AKBBBY2X</w:t>
      </w:r>
      <w:r w:rsidR="002044DD">
        <w:rPr>
          <w:rFonts w:ascii="Times New Roman" w:hAnsi="Times New Roman" w:cs="Times New Roman"/>
          <w:sz w:val="28"/>
          <w:szCs w:val="28"/>
        </w:rPr>
        <w:t>, УНП 200676206</w:t>
      </w:r>
      <w:r w:rsidRPr="0001024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3D260AC" w14:textId="3D474B62" w:rsidR="00010246" w:rsidRDefault="00010246" w:rsidP="00010246">
      <w:pPr>
        <w:jc w:val="both"/>
        <w:rPr>
          <w:rFonts w:ascii="Times New Roman" w:hAnsi="Times New Roman" w:cs="Times New Roman"/>
          <w:sz w:val="28"/>
          <w:szCs w:val="28"/>
        </w:rPr>
      </w:pPr>
      <w:r w:rsidRPr="00010246">
        <w:rPr>
          <w:rFonts w:ascii="Times New Roman" w:hAnsi="Times New Roman" w:cs="Times New Roman"/>
          <w:sz w:val="28"/>
          <w:szCs w:val="28"/>
        </w:rPr>
        <w:t xml:space="preserve">назначение платежа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246">
        <w:rPr>
          <w:rFonts w:ascii="Times New Roman" w:hAnsi="Times New Roman" w:cs="Times New Roman"/>
          <w:sz w:val="28"/>
          <w:szCs w:val="28"/>
        </w:rPr>
        <w:t xml:space="preserve">— 03001 (для юридических лиц) </w:t>
      </w:r>
    </w:p>
    <w:p w14:paraId="58D37947" w14:textId="77777777" w:rsidR="00010246" w:rsidRDefault="00010246" w:rsidP="00010246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10246">
        <w:rPr>
          <w:rFonts w:ascii="Times New Roman" w:hAnsi="Times New Roman" w:cs="Times New Roman"/>
          <w:sz w:val="28"/>
          <w:szCs w:val="28"/>
        </w:rPr>
        <w:t>— 03002 (для ин</w:t>
      </w:r>
      <w:r>
        <w:rPr>
          <w:rFonts w:ascii="Times New Roman" w:hAnsi="Times New Roman" w:cs="Times New Roman"/>
          <w:sz w:val="28"/>
          <w:szCs w:val="28"/>
        </w:rPr>
        <w:t>дивидуальных предпринимателей).</w:t>
      </w:r>
    </w:p>
    <w:p w14:paraId="43E08DFB" w14:textId="77777777" w:rsidR="00010246" w:rsidRPr="00010246" w:rsidRDefault="00010246" w:rsidP="00010246">
      <w:pPr>
        <w:jc w:val="both"/>
        <w:rPr>
          <w:rFonts w:ascii="Times New Roman" w:hAnsi="Times New Roman" w:cs="Times New Roman"/>
          <w:sz w:val="28"/>
          <w:szCs w:val="28"/>
        </w:rPr>
      </w:pPr>
      <w:r w:rsidRPr="00010246">
        <w:rPr>
          <w:rFonts w:ascii="Times New Roman" w:hAnsi="Times New Roman" w:cs="Times New Roman"/>
          <w:sz w:val="28"/>
          <w:szCs w:val="28"/>
        </w:rPr>
        <w:t>Получатель платежа: Главное управление Министерства финансов Республики Беларусь по Брестской области</w:t>
      </w:r>
    </w:p>
    <w:p w14:paraId="18B3B352" w14:textId="77777777" w:rsidR="00E42848" w:rsidRPr="00AD471F" w:rsidRDefault="00AB3CD3">
      <w:pPr>
        <w:rPr>
          <w:rFonts w:ascii="Times New Roman" w:hAnsi="Times New Roman" w:cs="Times New Roman"/>
          <w:b/>
          <w:sz w:val="28"/>
          <w:szCs w:val="28"/>
        </w:rPr>
      </w:pPr>
      <w:r w:rsidRPr="00AD471F">
        <w:rPr>
          <w:rFonts w:ascii="Times New Roman" w:hAnsi="Times New Roman" w:cs="Times New Roman"/>
          <w:b/>
          <w:sz w:val="28"/>
          <w:szCs w:val="28"/>
        </w:rPr>
        <w:t>Получение лицензии – 38 базовых величин</w:t>
      </w:r>
    </w:p>
    <w:p w14:paraId="40F32229" w14:textId="3C627D79" w:rsidR="00AD471F" w:rsidRPr="00AD471F" w:rsidRDefault="00AB3CD3" w:rsidP="00AD471F">
      <w:pPr>
        <w:jc w:val="both"/>
        <w:rPr>
          <w:rFonts w:ascii="Times New Roman" w:hAnsi="Times New Roman" w:cs="Times New Roman"/>
          <w:sz w:val="28"/>
          <w:szCs w:val="28"/>
        </w:rPr>
      </w:pPr>
      <w:r w:rsidRPr="00AD471F">
        <w:rPr>
          <w:rFonts w:ascii="Times New Roman" w:hAnsi="Times New Roman" w:cs="Times New Roman"/>
          <w:b/>
          <w:sz w:val="28"/>
          <w:szCs w:val="28"/>
        </w:rPr>
        <w:t>Изме</w:t>
      </w:r>
      <w:r w:rsidR="00AD471F" w:rsidRPr="00AD471F">
        <w:rPr>
          <w:rFonts w:ascii="Times New Roman" w:hAnsi="Times New Roman" w:cs="Times New Roman"/>
          <w:b/>
          <w:sz w:val="28"/>
          <w:szCs w:val="28"/>
        </w:rPr>
        <w:t>нение лицензии</w:t>
      </w:r>
      <w:r w:rsidR="00AD471F" w:rsidRPr="00AD471F">
        <w:rPr>
          <w:rFonts w:ascii="Times New Roman" w:hAnsi="Times New Roman" w:cs="Times New Roman"/>
          <w:sz w:val="28"/>
          <w:szCs w:val="28"/>
        </w:rPr>
        <w:t xml:space="preserve"> </w:t>
      </w:r>
      <w:r w:rsidR="00AD471F" w:rsidRPr="00AD471F">
        <w:rPr>
          <w:rFonts w:ascii="Times New Roman" w:hAnsi="Times New Roman" w:cs="Times New Roman"/>
          <w:b/>
          <w:sz w:val="28"/>
          <w:szCs w:val="28"/>
        </w:rPr>
        <w:t>– 19 базовых величин</w:t>
      </w:r>
      <w:r w:rsidR="00AD471F">
        <w:rPr>
          <w:rFonts w:ascii="Times New Roman" w:hAnsi="Times New Roman" w:cs="Times New Roman"/>
          <w:sz w:val="28"/>
          <w:szCs w:val="28"/>
        </w:rPr>
        <w:t xml:space="preserve"> </w:t>
      </w:r>
      <w:r w:rsidR="00AD471F" w:rsidRPr="00AD471F">
        <w:rPr>
          <w:rFonts w:ascii="Times New Roman" w:hAnsi="Times New Roman" w:cs="Times New Roman"/>
          <w:sz w:val="28"/>
          <w:szCs w:val="28"/>
        </w:rPr>
        <w:t xml:space="preserve">(в случае  включения розничной торговли алкогольными напитками, розничной торговли табачными изделиями, розничной торговли нетабачными никотиносодержащими изделиями, розничной торговли жидкостями для электронных систем курения в качестве составляющей работы и услуги, включения торговых объектов, объектов общественного питания, форм торговли, в которых (при осуществлении которых) лицензиат намеревается осуществлять розничную торговлю алкогольными напитками, табачными изделиями, нетабачными никотиносодержащими изделиями, жидкостями для электронных систем курения, в том числе при одновременном внесении иных изменений </w:t>
      </w:r>
    </w:p>
    <w:p w14:paraId="4A7262C6" w14:textId="77777777" w:rsidR="00AB3CD3" w:rsidRPr="00AD471F" w:rsidRDefault="00AD471F" w:rsidP="00AD471F">
      <w:pPr>
        <w:rPr>
          <w:rFonts w:ascii="Times New Roman" w:hAnsi="Times New Roman" w:cs="Times New Roman"/>
          <w:b/>
          <w:sz w:val="28"/>
          <w:szCs w:val="28"/>
        </w:rPr>
      </w:pPr>
      <w:r w:rsidRPr="00AD471F">
        <w:rPr>
          <w:rFonts w:ascii="Times New Roman" w:hAnsi="Times New Roman" w:cs="Times New Roman"/>
          <w:b/>
          <w:sz w:val="28"/>
          <w:szCs w:val="28"/>
        </w:rPr>
        <w:t xml:space="preserve">4 базовых величины (в иных случаях) </w:t>
      </w:r>
    </w:p>
    <w:p w14:paraId="214424A4" w14:textId="77777777" w:rsidR="00AD471F" w:rsidRDefault="00AD471F">
      <w:pPr>
        <w:rPr>
          <w:rFonts w:ascii="Times New Roman" w:hAnsi="Times New Roman" w:cs="Times New Roman"/>
          <w:sz w:val="28"/>
          <w:szCs w:val="28"/>
        </w:rPr>
      </w:pPr>
    </w:p>
    <w:p w14:paraId="4E3E71D5" w14:textId="77777777" w:rsidR="00AB3CD3" w:rsidRPr="00010246" w:rsidRDefault="00AB3CD3">
      <w:pPr>
        <w:rPr>
          <w:rFonts w:ascii="Times New Roman" w:hAnsi="Times New Roman" w:cs="Times New Roman"/>
          <w:sz w:val="28"/>
          <w:szCs w:val="28"/>
        </w:rPr>
      </w:pPr>
    </w:p>
    <w:p w14:paraId="4CA1D271" w14:textId="77777777" w:rsidR="00010246" w:rsidRPr="00010246" w:rsidRDefault="00010246">
      <w:pPr>
        <w:rPr>
          <w:rFonts w:ascii="Times New Roman" w:hAnsi="Times New Roman" w:cs="Times New Roman"/>
          <w:sz w:val="28"/>
          <w:szCs w:val="28"/>
        </w:rPr>
      </w:pPr>
    </w:p>
    <w:sectPr w:rsidR="00010246" w:rsidRPr="0001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46"/>
    <w:rsid w:val="00010246"/>
    <w:rsid w:val="00183263"/>
    <w:rsid w:val="002044DD"/>
    <w:rsid w:val="00267288"/>
    <w:rsid w:val="00275A08"/>
    <w:rsid w:val="00285EB7"/>
    <w:rsid w:val="0036326D"/>
    <w:rsid w:val="00AB3CD3"/>
    <w:rsid w:val="00AD471F"/>
    <w:rsid w:val="00CF6AC3"/>
    <w:rsid w:val="00DB4A8B"/>
    <w:rsid w:val="00E4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3084"/>
  <w15:docId w15:val="{134C81F5-8D92-46B7-B489-00925B3D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</dc:creator>
  <cp:lastModifiedBy>Пользователь</cp:lastModifiedBy>
  <cp:revision>10</cp:revision>
  <dcterms:created xsi:type="dcterms:W3CDTF">2023-09-20T05:51:00Z</dcterms:created>
  <dcterms:modified xsi:type="dcterms:W3CDTF">2023-09-20T05:56:00Z</dcterms:modified>
</cp:coreProperties>
</file>